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70" w:rsidRPr="00524970" w:rsidRDefault="00524970" w:rsidP="0052497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52497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5D94D9" wp14:editId="592415D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970" w:rsidRPr="00524970" w:rsidRDefault="00524970" w:rsidP="0052497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4970" w:rsidRPr="00524970" w:rsidRDefault="00524970" w:rsidP="0052497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2497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524970" w:rsidRPr="00524970" w:rsidRDefault="00524970" w:rsidP="005249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2497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524970" w:rsidRPr="00524970" w:rsidRDefault="00524970" w:rsidP="005249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2497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524970" w:rsidRPr="00524970" w:rsidRDefault="00524970" w:rsidP="005249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24970" w:rsidRPr="00524970" w:rsidRDefault="00524970" w:rsidP="00524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2497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524970" w:rsidRPr="00524970" w:rsidRDefault="00524970" w:rsidP="00524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4970" w:rsidRPr="00524970" w:rsidRDefault="00524970" w:rsidP="00524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2497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524970" w:rsidRPr="00524970" w:rsidRDefault="00524970" w:rsidP="005249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24970" w:rsidRPr="00524970" w:rsidRDefault="00524970" w:rsidP="0052497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2497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A7E90">
        <w:rPr>
          <w:rFonts w:ascii="Times New Roman" w:hAnsi="Times New Roman"/>
          <w:sz w:val="28"/>
          <w:szCs w:val="28"/>
          <w:lang w:eastAsia="en-US"/>
        </w:rPr>
        <w:t xml:space="preserve">15.03.2022     </w:t>
      </w:r>
      <w:r w:rsidRPr="0052497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7A7E90">
        <w:rPr>
          <w:rFonts w:ascii="Times New Roman" w:hAnsi="Times New Roman"/>
          <w:sz w:val="28"/>
          <w:szCs w:val="28"/>
          <w:lang w:eastAsia="en-US"/>
        </w:rPr>
        <w:t>97</w:t>
      </w:r>
    </w:p>
    <w:p w:rsidR="00524970" w:rsidRPr="00524970" w:rsidRDefault="00524970" w:rsidP="0052497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52497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524970" w:rsidRPr="00524970" w:rsidRDefault="00524970" w:rsidP="0052497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B903F6">
        <w:rPr>
          <w:rFonts w:ascii="Times New Roman" w:hAnsi="Times New Roman"/>
          <w:sz w:val="28"/>
          <w:szCs w:val="28"/>
        </w:rPr>
        <w:t>4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FB6A98" w:rsidRDefault="00FB6A98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Pr="00E863D1" w:rsidRDefault="00FB6A98" w:rsidP="00FB6A98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524970">
        <w:rPr>
          <w:rFonts w:ascii="Times New Roman" w:hAnsi="Times New Roman"/>
          <w:sz w:val="28"/>
          <w:szCs w:val="28"/>
        </w:rPr>
        <w:br/>
      </w:r>
      <w:r w:rsidRPr="004053D4">
        <w:rPr>
          <w:rFonts w:ascii="Times New Roman" w:hAnsi="Times New Roman"/>
          <w:sz w:val="28"/>
          <w:szCs w:val="28"/>
        </w:rPr>
        <w:t>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381A82" w:rsidRDefault="00381A82" w:rsidP="00AA2E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4243A1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6F376F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>Приложение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AA2E10" w:rsidP="003C1963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 xml:space="preserve">02.11.2021 </w:t>
      </w:r>
      <w:r w:rsidR="004243A1">
        <w:rPr>
          <w:rFonts w:ascii="Times New Roman" w:hAnsi="Times New Roman"/>
          <w:sz w:val="28"/>
          <w:szCs w:val="28"/>
        </w:rPr>
        <w:t>№</w:t>
      </w:r>
      <w:r w:rsidR="003C1963">
        <w:rPr>
          <w:rFonts w:ascii="Times New Roman" w:hAnsi="Times New Roman"/>
          <w:sz w:val="28"/>
          <w:szCs w:val="28"/>
        </w:rPr>
        <w:t xml:space="preserve"> 273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31"/>
        <w:gridCol w:w="545"/>
        <w:gridCol w:w="2899"/>
        <w:gridCol w:w="1588"/>
        <w:gridCol w:w="610"/>
        <w:gridCol w:w="961"/>
        <w:gridCol w:w="551"/>
        <w:gridCol w:w="263"/>
        <w:gridCol w:w="822"/>
        <w:gridCol w:w="822"/>
        <w:gridCol w:w="969"/>
        <w:gridCol w:w="511"/>
        <w:gridCol w:w="1455"/>
      </w:tblGrid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5A5F5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524970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>омитет по финансам администрации Ханты-Мансийского района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AA2E10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46" w:type="pct"/>
            <w:gridSpan w:val="12"/>
          </w:tcPr>
          <w:p w:rsidR="00460CCA" w:rsidRPr="00E863D1" w:rsidRDefault="00AA2E10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3A56"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46" w:type="pct"/>
            <w:gridSpan w:val="12"/>
          </w:tcPr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="005249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A34EC" w:rsidRPr="00E863D1" w:rsidRDefault="00524970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1A34EC" w:rsidRPr="00E863D1">
              <w:rPr>
                <w:rFonts w:ascii="Times New Roman" w:hAnsi="Times New Roman"/>
                <w:bCs/>
                <w:sz w:val="24"/>
                <w:szCs w:val="24"/>
              </w:rPr>
              <w:t>адача 2. Организация бюджетного процесса в Ханты-Мансийском районе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60CCA" w:rsidRPr="00E863D1" w:rsidRDefault="00524970" w:rsidP="005249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1A34EC" w:rsidRPr="00E863D1">
              <w:rPr>
                <w:rFonts w:ascii="Times New Roman" w:hAnsi="Times New Roman"/>
                <w:bCs/>
                <w:sz w:val="24"/>
                <w:szCs w:val="24"/>
              </w:rPr>
              <w:t>адача 3. Управление муниципальным долгом Ханты-Мансийского района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46" w:type="pct"/>
            <w:gridSpan w:val="12"/>
          </w:tcPr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системы»;</w:t>
            </w:r>
          </w:p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2 «Организация бюджетного процесса в Ханты-Мансийском районе»;</w:t>
            </w:r>
          </w:p>
          <w:p w:rsidR="00460CCA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93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26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375C82" w:rsidRPr="00E863D1" w:rsidTr="00B6024A">
        <w:trPr>
          <w:trHeight w:val="20"/>
        </w:trPr>
        <w:tc>
          <w:tcPr>
            <w:tcW w:w="754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8A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8A198B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375C82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6" w:type="pct"/>
          </w:tcPr>
          <w:p w:rsidR="00460CCA" w:rsidRPr="00E863D1" w:rsidRDefault="0053486C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Доля сельских поселений, уровень расчетной бюджетной обеспеченности которых после предоставления дотации </w:t>
            </w:r>
            <w:r w:rsidR="00524970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на выравнивание бюджетной обеспеченности из бюджета муниципального района составляет более 90% </w:t>
            </w:r>
            <w:r w:rsidR="00524970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>от установленного критерия выравнивания поселений, %</w:t>
            </w:r>
          </w:p>
        </w:tc>
        <w:tc>
          <w:tcPr>
            <w:tcW w:w="778" w:type="pct"/>
            <w:gridSpan w:val="2"/>
          </w:tcPr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</w:t>
            </w:r>
            <w:r w:rsidR="00524970">
              <w:rPr>
                <w:rFonts w:ascii="Times New Roman" w:hAnsi="Times New Roman"/>
                <w:sz w:val="20"/>
                <w:szCs w:val="20"/>
              </w:rPr>
              <w:t>– Югры</w:t>
            </w:r>
            <w:r w:rsidR="00F63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>от 10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</w:t>
            </w:r>
            <w:r w:rsidR="00524970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№ 132-оз </w:t>
            </w:r>
            <w:r w:rsidR="00524970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«О межбюджетных отношениях </w:t>
            </w:r>
          </w:p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автономном </w:t>
            </w:r>
          </w:p>
          <w:p w:rsidR="00460CCA" w:rsidRPr="00E863D1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gridSpan w:val="2"/>
            <w:tcBorders>
              <w:top w:val="nil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nil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</w:tcBorders>
          </w:tcPr>
          <w:p w:rsidR="00460CCA" w:rsidRPr="00E863D1" w:rsidRDefault="00524970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 xml:space="preserve">омитет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по финансам</w:t>
            </w:r>
          </w:p>
        </w:tc>
      </w:tr>
      <w:tr w:rsidR="00715FE8" w:rsidRPr="00E863D1" w:rsidTr="00B6024A">
        <w:trPr>
          <w:trHeight w:val="20"/>
        </w:trPr>
        <w:tc>
          <w:tcPr>
            <w:tcW w:w="754" w:type="pct"/>
            <w:vMerge/>
          </w:tcPr>
          <w:p w:rsidR="00715FE8" w:rsidRPr="00E863D1" w:rsidRDefault="00715FE8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</w:tcPr>
          <w:p w:rsidR="00715FE8" w:rsidRPr="00E863D1" w:rsidRDefault="00B6024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6" w:type="pct"/>
          </w:tcPr>
          <w:p w:rsidR="00715FE8" w:rsidRPr="00E863D1" w:rsidRDefault="00F73BA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Доля налоговых и неналоговых доходов местного бюджета </w:t>
            </w:r>
            <w:r w:rsidR="0052497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(за исключением поступлений налоговых доходов </w:t>
            </w:r>
            <w:r w:rsidR="0052497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по дополнительным нормативам отчислений) </w:t>
            </w:r>
            <w:r w:rsidR="0052497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общем объеме собственных доходов бюджета муниципального образования (без учета субвенций)</w:t>
            </w:r>
            <w:r w:rsidR="00715FE8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78" w:type="pct"/>
            <w:gridSpan w:val="2"/>
          </w:tcPr>
          <w:p w:rsidR="00715FE8" w:rsidRPr="00E863D1" w:rsidRDefault="00F73BA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BA3">
              <w:rPr>
                <w:rFonts w:ascii="Times New Roman" w:hAnsi="Times New Roman"/>
                <w:sz w:val="20"/>
                <w:szCs w:val="20"/>
              </w:rPr>
              <w:t>Указ Пре</w:t>
            </w:r>
            <w:r w:rsidR="00AA2E10">
              <w:rPr>
                <w:rFonts w:ascii="Times New Roman" w:hAnsi="Times New Roman"/>
                <w:sz w:val="20"/>
                <w:szCs w:val="20"/>
              </w:rPr>
              <w:t xml:space="preserve">зидента Российской Федерации от </w:t>
            </w:r>
            <w:r w:rsidRPr="00F73BA3">
              <w:rPr>
                <w:rFonts w:ascii="Times New Roman" w:hAnsi="Times New Roman"/>
                <w:sz w:val="20"/>
                <w:szCs w:val="20"/>
              </w:rPr>
              <w:t>28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.04.</w:t>
            </w:r>
            <w:r w:rsidRPr="00F73BA3">
              <w:rPr>
                <w:rFonts w:ascii="Times New Roman" w:hAnsi="Times New Roman"/>
                <w:sz w:val="20"/>
                <w:szCs w:val="20"/>
              </w:rPr>
              <w:t xml:space="preserve">2008 № 607 «Об оценке эффективности деятельности органов местного самоуправления муниципальных, </w:t>
            </w:r>
            <w:r w:rsidRPr="0099415B">
              <w:rPr>
                <w:rFonts w:ascii="Times New Roman" w:hAnsi="Times New Roman"/>
                <w:sz w:val="20"/>
                <w:szCs w:val="20"/>
              </w:rPr>
              <w:t>городских округов и муниципальных районов»</w:t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 xml:space="preserve">; Отчет </w:t>
            </w:r>
            <w:r w:rsidR="00524970">
              <w:rPr>
                <w:rFonts w:ascii="Times New Roman" w:hAnsi="Times New Roman"/>
                <w:sz w:val="20"/>
                <w:szCs w:val="20"/>
              </w:rPr>
              <w:br/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 xml:space="preserve">об исполнении бюджета </w:t>
            </w:r>
            <w:r w:rsidR="004243A1">
              <w:rPr>
                <w:rFonts w:ascii="Times New Roman" w:hAnsi="Times New Roman"/>
                <w:sz w:val="20"/>
                <w:szCs w:val="20"/>
              </w:rPr>
              <w:br/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>ф. 0503117</w:t>
            </w:r>
          </w:p>
        </w:tc>
        <w:tc>
          <w:tcPr>
            <w:tcW w:w="340" w:type="pct"/>
          </w:tcPr>
          <w:p w:rsidR="00715FE8" w:rsidRPr="00B339F0" w:rsidRDefault="008D030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88" w:type="pct"/>
            <w:gridSpan w:val="2"/>
          </w:tcPr>
          <w:p w:rsidR="00715FE8" w:rsidRPr="00B339F0" w:rsidRDefault="0052497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B8503F"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менее 61</w:t>
            </w:r>
          </w:p>
        </w:tc>
        <w:tc>
          <w:tcPr>
            <w:tcW w:w="291" w:type="pct"/>
          </w:tcPr>
          <w:p w:rsidR="00715FE8" w:rsidRPr="00B339F0" w:rsidRDefault="0052497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B8503F"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менее 61</w:t>
            </w:r>
          </w:p>
        </w:tc>
        <w:tc>
          <w:tcPr>
            <w:tcW w:w="291" w:type="pct"/>
          </w:tcPr>
          <w:p w:rsidR="00715FE8" w:rsidRPr="00B339F0" w:rsidRDefault="0052497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B8503F"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менее 61</w:t>
            </w:r>
          </w:p>
        </w:tc>
        <w:tc>
          <w:tcPr>
            <w:tcW w:w="524" w:type="pct"/>
            <w:gridSpan w:val="2"/>
          </w:tcPr>
          <w:p w:rsidR="00715FE8" w:rsidRPr="00B339F0" w:rsidRDefault="00F631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715FE8"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 </w:t>
            </w:r>
            <w:r w:rsidR="008D0300"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менее</w:t>
            </w:r>
            <w:r w:rsid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61</w:t>
            </w:r>
          </w:p>
        </w:tc>
        <w:tc>
          <w:tcPr>
            <w:tcW w:w="515" w:type="pct"/>
          </w:tcPr>
          <w:p w:rsidR="00715FE8" w:rsidRPr="00B339F0" w:rsidRDefault="00524970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15FE8" w:rsidRPr="00B339F0">
              <w:rPr>
                <w:rFonts w:ascii="Times New Roman" w:hAnsi="Times New Roman"/>
                <w:sz w:val="20"/>
                <w:szCs w:val="20"/>
              </w:rPr>
              <w:t xml:space="preserve">омитет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715FE8" w:rsidRPr="00B339F0">
              <w:rPr>
                <w:rFonts w:ascii="Times New Roman" w:hAnsi="Times New Roman"/>
                <w:sz w:val="20"/>
                <w:szCs w:val="20"/>
              </w:rPr>
              <w:t>по финансам</w:t>
            </w:r>
            <w:r w:rsidR="00F73BA3" w:rsidRPr="00B339F0">
              <w:rPr>
                <w:rFonts w:ascii="Times New Roman" w:hAnsi="Times New Roman"/>
                <w:sz w:val="20"/>
                <w:szCs w:val="20"/>
              </w:rPr>
              <w:t xml:space="preserve">/ ГРБС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73BA3" w:rsidRPr="00B339F0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 w:val="restar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219" w:type="pct"/>
            <w:gridSpan w:val="2"/>
            <w:vMerge w:val="restar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27" w:type="pct"/>
            <w:gridSpan w:val="10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</w:tcPr>
          <w:p w:rsidR="00460CCA" w:rsidRPr="003F68CD" w:rsidRDefault="0036285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60CCA"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751" w:type="pct"/>
            <w:gridSpan w:val="3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22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18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23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6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2" w:type="pct"/>
          </w:tcPr>
          <w:p w:rsidR="00460CCA" w:rsidRPr="003F68CD" w:rsidRDefault="0006396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1 180 908,9</w:t>
            </w:r>
          </w:p>
        </w:tc>
        <w:tc>
          <w:tcPr>
            <w:tcW w:w="751" w:type="pct"/>
            <w:gridSpan w:val="3"/>
          </w:tcPr>
          <w:p w:rsidR="00460CCA" w:rsidRPr="003F68CD" w:rsidRDefault="0006396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394 416,3</w:t>
            </w:r>
          </w:p>
        </w:tc>
        <w:tc>
          <w:tcPr>
            <w:tcW w:w="1018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304,5</w:t>
            </w:r>
          </w:p>
        </w:tc>
        <w:tc>
          <w:tcPr>
            <w:tcW w:w="696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188,1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2" w:type="pct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524970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97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62" w:type="pct"/>
          </w:tcPr>
          <w:p w:rsidR="00460CCA" w:rsidRPr="003F68CD" w:rsidRDefault="00AD132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557 410,5</w:t>
            </w:r>
          </w:p>
        </w:tc>
        <w:tc>
          <w:tcPr>
            <w:tcW w:w="751" w:type="pct"/>
            <w:gridSpan w:val="3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1018" w:type="pct"/>
            <w:gridSpan w:val="4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185 850,4</w:t>
            </w:r>
          </w:p>
        </w:tc>
        <w:tc>
          <w:tcPr>
            <w:tcW w:w="696" w:type="pct"/>
            <w:gridSpan w:val="2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185 729,6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524970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97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562" w:type="pct"/>
          </w:tcPr>
          <w:p w:rsidR="00460CCA" w:rsidRPr="003F68CD" w:rsidRDefault="0006396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623 498,4</w:t>
            </w:r>
          </w:p>
        </w:tc>
        <w:tc>
          <w:tcPr>
            <w:tcW w:w="751" w:type="pct"/>
            <w:gridSpan w:val="3"/>
          </w:tcPr>
          <w:p w:rsidR="00460CCA" w:rsidRPr="003F68CD" w:rsidRDefault="0006396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208 585,8</w:t>
            </w:r>
          </w:p>
        </w:tc>
        <w:tc>
          <w:tcPr>
            <w:tcW w:w="1018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454,1</w:t>
            </w:r>
          </w:p>
        </w:tc>
        <w:tc>
          <w:tcPr>
            <w:tcW w:w="696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458,5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524970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97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62" w:type="pct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524970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97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62" w:type="pct"/>
          </w:tcPr>
          <w:p w:rsidR="00460CCA" w:rsidRPr="003F68CD" w:rsidRDefault="0006396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619 160,2</w:t>
            </w:r>
          </w:p>
        </w:tc>
        <w:tc>
          <w:tcPr>
            <w:tcW w:w="751" w:type="pct"/>
            <w:gridSpan w:val="3"/>
          </w:tcPr>
          <w:p w:rsidR="00460CCA" w:rsidRPr="003F68CD" w:rsidRDefault="0006396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207 138,4</w:t>
            </w:r>
          </w:p>
        </w:tc>
        <w:tc>
          <w:tcPr>
            <w:tcW w:w="1018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006,7</w:t>
            </w:r>
          </w:p>
        </w:tc>
        <w:tc>
          <w:tcPr>
            <w:tcW w:w="696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015,1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524970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97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62" w:type="pct"/>
          </w:tcPr>
          <w:p w:rsidR="00460CCA" w:rsidRPr="003F68CD" w:rsidRDefault="00AD132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4 338,2</w:t>
            </w:r>
          </w:p>
        </w:tc>
        <w:tc>
          <w:tcPr>
            <w:tcW w:w="751" w:type="pct"/>
            <w:gridSpan w:val="3"/>
          </w:tcPr>
          <w:p w:rsidR="00460CCA" w:rsidRPr="003F68CD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1018" w:type="pct"/>
            <w:gridSpan w:val="4"/>
          </w:tcPr>
          <w:p w:rsidR="00460CCA" w:rsidRPr="003F68CD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96" w:type="pct"/>
            <w:gridSpan w:val="2"/>
          </w:tcPr>
          <w:p w:rsidR="00460CCA" w:rsidRPr="003F68CD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1 443,4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460CCA" w:rsidRPr="00E863D1" w:rsidRDefault="00460CCA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 w:rsidR="00AA2E1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562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562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44B3" w:rsidRPr="0036285A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94509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4243A1" w:rsidRPr="0036285A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4243A1" w:rsidRPr="00E863D1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5"/>
        <w:gridCol w:w="2793"/>
        <w:gridCol w:w="1470"/>
        <w:gridCol w:w="4016"/>
        <w:gridCol w:w="1209"/>
        <w:gridCol w:w="1060"/>
        <w:gridCol w:w="1060"/>
        <w:gridCol w:w="1080"/>
      </w:tblGrid>
      <w:tr w:rsidR="0094728F" w:rsidRPr="00AA2E10" w:rsidTr="00E444B3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432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AA2E10" w:rsidRDefault="0094728F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72" w:type="pct"/>
            <w:gridSpan w:val="4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vMerge/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22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23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24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6" w:type="pc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32" w:type="pct"/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4728F" w:rsidRPr="00AA2E10" w:rsidTr="00E444B3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94728F" w:rsidRPr="00AA2E10" w:rsidRDefault="00AD1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4728F" w:rsidRPr="00AA2E10" w:rsidRDefault="00AD1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AD1329" w:rsidRPr="00AA2E10" w:rsidRDefault="00AD132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:rsidR="0094728F" w:rsidRPr="00AA2E10" w:rsidRDefault="00AD1329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524970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A32F2" w:rsidRPr="00AA2E10" w:rsidRDefault="00500DD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9A32F2" w:rsidRPr="00AA2E10" w:rsidRDefault="00500DD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9A32F2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524970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524970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 w:val="restart"/>
            <w:shd w:val="clear" w:color="auto" w:fill="FFFFFF"/>
          </w:tcPr>
          <w:p w:rsidR="00383E8D" w:rsidRPr="00AA2E10" w:rsidRDefault="00383E8D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383E8D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524970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средства бюджета района </w:t>
            </w:r>
            <w:r w:rsidR="00524970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94728F" w:rsidRPr="00AA2E10" w:rsidTr="00E444B3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94728F" w:rsidRPr="00AA2E10" w:rsidRDefault="0015796D" w:rsidP="00E444B3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1 </w:t>
            </w:r>
            <w:r w:rsidR="0052497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524970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43 135,9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15 135,9</w:t>
            </w:r>
            <w:r w:rsidR="00EE2E29" w:rsidRPr="00AA2E1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063968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968" w:rsidRPr="00AA2E10" w:rsidRDefault="0006396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68" w:rsidRPr="00AA2E10" w:rsidRDefault="00063968" w:rsidP="005A53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43 135,9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968" w:rsidRPr="00AA2E10" w:rsidRDefault="00063968" w:rsidP="005A53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15 135,9</w:t>
            </w:r>
            <w:r w:rsidRPr="00AA2E1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063968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063968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063968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Резервный фонд администрации </w:t>
            </w:r>
            <w:r w:rsidR="0052497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524970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68" w:rsidRPr="00AA2E10" w:rsidRDefault="00063968" w:rsidP="005A53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43 135,9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68" w:rsidRPr="00AA2E10" w:rsidRDefault="00063968" w:rsidP="005A53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15 135,9</w:t>
            </w:r>
            <w:r w:rsidRPr="00AA2E1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68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68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063968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68" w:rsidRPr="00AA2E10" w:rsidRDefault="00063968" w:rsidP="005A53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43 135,9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68" w:rsidRPr="00AA2E10" w:rsidRDefault="00063968" w:rsidP="005A53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15 135,9</w:t>
            </w:r>
            <w:r w:rsidRPr="00AA2E1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68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68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«Обеспечение деятельности комитета по финансам администрации </w:t>
            </w:r>
            <w:r w:rsidR="0052497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="0093329F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="0093329F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3 </w:t>
            </w:r>
            <w:r w:rsidR="0052497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524970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по финансам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5C768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108 103,4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36 021,2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5C768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5C768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106 044,3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</w:tr>
      <w:tr w:rsidR="00501F6F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Обеспечение деятельности комитета по финансам администрации </w:t>
            </w:r>
            <w:r w:rsidR="0052497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524970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108 103,4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36 021,2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</w:tr>
      <w:tr w:rsidR="00501F6F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501F6F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106 044,3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по подпрограмме </w:t>
            </w:r>
            <w:r w:rsidR="00F20A05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524970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151 239,3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51 157,1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041,1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149 180,2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50 484,0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49</w:t>
            </w:r>
            <w:r w:rsidR="00261B93" w:rsidRPr="00AA2E10">
              <w:rPr>
                <w:rFonts w:ascii="Times New Roman" w:eastAsia="Calibri" w:hAnsi="Times New Roman"/>
                <w:lang w:eastAsia="en-US"/>
              </w:rPr>
              <w:t>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49</w:t>
            </w:r>
            <w:r w:rsidR="00261B93" w:rsidRPr="00AA2E10">
              <w:rPr>
                <w:rFonts w:ascii="Times New Roman" w:eastAsia="Calibri" w:hAnsi="Times New Roman"/>
                <w:lang w:eastAsia="en-US"/>
              </w:rPr>
              <w:t> 348,1</w:t>
            </w:r>
          </w:p>
        </w:tc>
      </w:tr>
      <w:tr w:rsidR="00936E05" w:rsidRPr="00AA2E10" w:rsidTr="00E444B3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05" w:rsidRPr="00AA2E10" w:rsidRDefault="00936E05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CE62E8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4 </w:t>
            </w:r>
            <w:r w:rsidR="0052497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524970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10</w:t>
            </w:r>
            <w:r w:rsidRPr="00AA2E10">
              <w:rPr>
                <w:rFonts w:ascii="Times New Roman" w:eastAsia="Calibri" w:hAnsi="Times New Roman"/>
                <w:lang w:eastAsia="en-US"/>
              </w:rPr>
              <w:t>,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802F5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C256E9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Процентные платежи </w:t>
            </w:r>
            <w:r w:rsidR="0052497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524970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C256E9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802F52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524970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802F5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6A06A6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524970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6A50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</w:t>
            </w:r>
            <w:r w:rsidR="006A5018">
              <w:rPr>
                <w:rFonts w:ascii="Times New Roman" w:hAnsi="Times New Roman"/>
              </w:rPr>
              <w:t> 180 908,9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394 416,3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6A06A6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6A06A6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623 498,4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208 585,8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6A06A6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6A6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619 160,2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207 138,4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6A06A6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524970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04D91" w:rsidRPr="00AA2E10" w:rsidTr="00063968">
        <w:trPr>
          <w:trHeight w:val="20"/>
        </w:trPr>
        <w:tc>
          <w:tcPr>
            <w:tcW w:w="476" w:type="pct"/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:rsidR="00A04D91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524970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524970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180 908,9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394 416,3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623 498,4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208 585,8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619 160,2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207 138,4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524970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A04D91" w:rsidRPr="00AA2E10" w:rsidTr="00063968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4D91" w:rsidRPr="00AA2E10" w:rsidTr="00063968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524970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6A5018" w:rsidRPr="00AA2E10" w:rsidTr="00F90699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524970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180 908,9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394 416,3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6A5018" w:rsidRPr="00AA2E10" w:rsidTr="00F90699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018" w:rsidRPr="00AA2E10" w:rsidRDefault="006A5018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6A5018" w:rsidRPr="00AA2E10" w:rsidTr="00F90699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018" w:rsidRPr="00AA2E10" w:rsidRDefault="006A5018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623 498,4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208 585,8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6A5018" w:rsidRPr="00AA2E10" w:rsidTr="00F90699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018" w:rsidRPr="00AA2E10" w:rsidRDefault="006A5018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018" w:rsidRPr="00AA2E10" w:rsidTr="00F90699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018" w:rsidRPr="00AA2E10" w:rsidRDefault="006A5018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619 160,2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207 138,4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018" w:rsidRPr="00AA2E10" w:rsidRDefault="006A5018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524970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94728F" w:rsidRPr="00AA2E10" w:rsidTr="00063968">
        <w:trPr>
          <w:trHeight w:val="20"/>
        </w:trPr>
        <w:tc>
          <w:tcPr>
            <w:tcW w:w="1472" w:type="pct"/>
            <w:gridSpan w:val="2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A5018" w:rsidRPr="00AA2E10" w:rsidTr="00063968">
        <w:trPr>
          <w:trHeight w:val="20"/>
        </w:trPr>
        <w:tc>
          <w:tcPr>
            <w:tcW w:w="1472" w:type="pct"/>
            <w:gridSpan w:val="2"/>
            <w:vMerge w:val="restar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Ответственный исполнитель: </w:t>
            </w:r>
            <w:r w:rsidR="00524970">
              <w:rPr>
                <w:rFonts w:ascii="Times New Roman" w:hAnsi="Times New Roman"/>
              </w:rPr>
              <w:t>к</w:t>
            </w:r>
            <w:r w:rsidRPr="00AA2E10">
              <w:rPr>
                <w:rFonts w:ascii="Times New Roman" w:hAnsi="Times New Roman"/>
              </w:rPr>
              <w:t xml:space="preserve">омитет </w:t>
            </w:r>
            <w:r w:rsidR="00524970">
              <w:rPr>
                <w:rFonts w:ascii="Times New Roman" w:hAnsi="Times New Roman"/>
              </w:rPr>
              <w:br/>
            </w:r>
            <w:r w:rsidRPr="00AA2E10">
              <w:rPr>
                <w:rFonts w:ascii="Times New Roman" w:hAnsi="Times New Roman"/>
              </w:rPr>
              <w:t xml:space="preserve">по финансам </w:t>
            </w:r>
          </w:p>
          <w:p w:rsidR="006A5018" w:rsidRPr="00AA2E10" w:rsidRDefault="006A5018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180 908,9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394 416,3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6A5018" w:rsidRPr="00AA2E10" w:rsidTr="009F3275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6A5018" w:rsidRPr="00AA2E10" w:rsidRDefault="006A5018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6A5018" w:rsidRPr="00AA2E10" w:rsidTr="009F3275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6A5018" w:rsidRPr="00AA2E10" w:rsidRDefault="006A5018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623 498,4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208 585,8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6A5018" w:rsidRPr="00AA2E10" w:rsidTr="009F3275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6A5018" w:rsidRPr="00AA2E10" w:rsidRDefault="006A5018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018" w:rsidRPr="00AA2E10" w:rsidTr="009F3275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6A5018" w:rsidRPr="00AA2E10" w:rsidRDefault="006A5018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619 160,2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207 138,4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6A5018" w:rsidRPr="00AA2E10" w:rsidTr="00063968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6A5018" w:rsidRPr="00AA2E10" w:rsidRDefault="006A5018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524970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</w:tbl>
    <w:p w:rsidR="00074C61" w:rsidRPr="0036285A" w:rsidRDefault="00074C61" w:rsidP="00AA2E10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:rsidR="004243A1" w:rsidRPr="0036285A" w:rsidRDefault="004243A1" w:rsidP="00AA2E10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3"/>
        <w:tblW w:w="5000" w:type="pct"/>
        <w:tblLook w:val="04A0" w:firstRow="1" w:lastRow="0" w:firstColumn="1" w:lastColumn="0" w:noHBand="0" w:noVBand="1"/>
      </w:tblPr>
      <w:tblGrid>
        <w:gridCol w:w="1626"/>
        <w:gridCol w:w="3233"/>
        <w:gridCol w:w="4880"/>
        <w:gridCol w:w="4480"/>
      </w:tblGrid>
      <w:tr w:rsidR="00784C39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:rsidTr="00E444B3">
        <w:trPr>
          <w:trHeight w:val="20"/>
        </w:trPr>
        <w:tc>
          <w:tcPr>
            <w:tcW w:w="548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беспечение равных условий для устойчивого исполнения расходных обязательств муниципальных образований сельских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поселений района и повышения качества управления муниципальными финансами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724" w:type="pct"/>
          </w:tcPr>
          <w:p w:rsidR="00084370" w:rsidRPr="00084370" w:rsidRDefault="005249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редоставление из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на выравнивание бюджетной обеспеченности поселений</w:t>
            </w:r>
          </w:p>
        </w:tc>
        <w:tc>
          <w:tcPr>
            <w:tcW w:w="1583" w:type="pct"/>
          </w:tcPr>
          <w:p w:rsidR="00084370" w:rsidRPr="00084370" w:rsidRDefault="00524970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акон Ханты-Мансийского автономного 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«О межбюджетных отношениях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 – Югре», приложение 3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Задача: Организация бюджетного процесса в Ханты-Мансийском районе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2: Организация бюджетного процесса в Ханты-Мансийском районе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:rsidR="00084370" w:rsidRPr="00084370" w:rsidRDefault="00084370" w:rsidP="0052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Основное мероприятие «Управление резервными средствами бюджета </w:t>
            </w:r>
            <w:r w:rsidR="00524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Ханты-Мансийского района»</w:t>
            </w:r>
          </w:p>
        </w:tc>
        <w:tc>
          <w:tcPr>
            <w:tcW w:w="1724" w:type="pct"/>
          </w:tcPr>
          <w:p w:rsidR="00084370" w:rsidRPr="00084370" w:rsidRDefault="00524970" w:rsidP="00524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рамках данного мероприятия в бюджете Ханты-Мансийского района аккумулируются средства для финансового обеспечения расходных обязательств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возникновения непредвиденных расходов</w:t>
            </w:r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предусмотренных в бюджете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:rsidR="00084370" w:rsidRPr="00084370" w:rsidRDefault="00524970" w:rsidP="0052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от 21.02.2017 № 39 «Об утверждении Положения о порядке использования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района»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084370" w:rsidRPr="00084370" w:rsidRDefault="00084370" w:rsidP="0052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Основное мероприятие «Обеспечение деятельности комитета по финансам администрации </w:t>
            </w:r>
            <w:r w:rsidR="005249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Ханты-Мансийского района»</w:t>
            </w:r>
          </w:p>
        </w:tc>
        <w:tc>
          <w:tcPr>
            <w:tcW w:w="1724" w:type="pct"/>
          </w:tcPr>
          <w:p w:rsidR="00084370" w:rsidRPr="00084370" w:rsidRDefault="00524970" w:rsidP="0052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:rsidR="00084370" w:rsidRPr="00084370" w:rsidRDefault="00084370" w:rsidP="0052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084370" w:rsidRPr="00084370" w:rsidRDefault="00524970" w:rsidP="0052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бюджетном устройстве и бюджетном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в Ханты-Мансийском районе»;</w:t>
            </w:r>
          </w:p>
          <w:p w:rsidR="00084370" w:rsidRPr="00084370" w:rsidRDefault="00524970" w:rsidP="0052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от 21.02.2017 № 211 «О порядке составления проекта решения о бюджете Ханты-Мансийского района на 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очередной финансовый год и плановый период»;</w:t>
            </w:r>
          </w:p>
          <w:p w:rsidR="00084370" w:rsidRPr="00084370" w:rsidRDefault="00524970" w:rsidP="0052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риказ комитета по финансам администрации Ханты-Мансийского района «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проведения мониторинга и оценки качества финансового менеджмента, осуществляемого главными администраторами средств бюджета Ханты-Мансийского района»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Задача: Управление муниципальным долгом Ханты-Мансийского района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:rsidR="00084370" w:rsidRPr="00084370" w:rsidRDefault="00084370" w:rsidP="00524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524970" w:rsidP="0052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</w:rPr>
      </w:pPr>
    </w:p>
    <w:p w:rsidR="00E547D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:rsidR="004243A1" w:rsidRPr="0036285A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14"/>
          <w:szCs w:val="28"/>
          <w:lang w:eastAsia="en-US"/>
        </w:rPr>
      </w:pP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E547D5" w:rsidRPr="0036285A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3105"/>
        <w:gridCol w:w="2148"/>
        <w:gridCol w:w="1562"/>
        <w:gridCol w:w="1517"/>
        <w:gridCol w:w="2067"/>
        <w:gridCol w:w="2858"/>
      </w:tblGrid>
      <w:tr w:rsidR="00E547D5" w:rsidRPr="00E547D5" w:rsidTr="00DA1211">
        <w:trPr>
          <w:trHeight w:val="20"/>
        </w:trPr>
        <w:tc>
          <w:tcPr>
            <w:tcW w:w="273" w:type="pct"/>
            <w:vMerge w:val="restart"/>
            <w:shd w:val="clear" w:color="auto" w:fill="FFFFFF"/>
          </w:tcPr>
          <w:p w:rsidR="00E547D5" w:rsidRPr="00E547D5" w:rsidRDefault="00E547D5" w:rsidP="00AA2E10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1107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766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07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557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 xml:space="preserve">22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>23</w:t>
            </w:r>
            <w:r w:rsidR="00E444B3">
              <w:rPr>
                <w:rFonts w:ascii="Times New Roman" w:hAnsi="Times New Roman"/>
                <w:lang w:eastAsia="en-US"/>
              </w:rPr>
              <w:t xml:space="preserve">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>
              <w:rPr>
                <w:rFonts w:ascii="Times New Roman" w:hAnsi="Times New Roman"/>
                <w:lang w:eastAsia="en-US"/>
              </w:rPr>
              <w:t xml:space="preserve">24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019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5C30E4" w:rsidRPr="005C30E4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5C30E4" w:rsidRPr="005C30E4" w:rsidRDefault="005C30E4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5C30E4" w:rsidRPr="005C30E4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>Доля расходов на формирование резервного фонда администрации района в общем объеме расходов бюджета района, %</w:t>
            </w:r>
          </w:p>
        </w:tc>
        <w:tc>
          <w:tcPr>
            <w:tcW w:w="766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7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1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737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19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lastRenderedPageBreak/>
              <w:t xml:space="preserve">исполнения расходных обязательств </w:t>
            </w:r>
          </w:p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за отчетный финансовый год, утвержденных решением </w:t>
            </w:r>
            <w:r w:rsidR="00524970">
              <w:rPr>
                <w:rFonts w:ascii="Times New Roman" w:eastAsia="Calibri" w:hAnsi="Times New Roman"/>
                <w:lang w:eastAsia="en-US" w:bidi="ru-RU"/>
              </w:rPr>
              <w:br/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о бюджете </w:t>
            </w:r>
            <w:r w:rsidR="00524970">
              <w:rPr>
                <w:rFonts w:ascii="Times New Roman" w:eastAsia="Calibri" w:hAnsi="Times New Roman"/>
                <w:lang w:eastAsia="en-US" w:bidi="ru-RU"/>
              </w:rPr>
              <w:br/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>Ханты-Мансийского района,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D2485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86,5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Достижение доли числа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 xml:space="preserve">бюджета </w:t>
            </w:r>
            <w:r w:rsidR="00524970">
              <w:rPr>
                <w:rFonts w:ascii="Times New Roman" w:eastAsia="Calibri" w:hAnsi="Times New Roman"/>
                <w:lang w:eastAsia="en-US" w:bidi="ru-RU"/>
              </w:rPr>
              <w:br/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района, улучивших суммарную оценку качества финансового менеджмента, в общем числе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бюджета</w:t>
            </w:r>
            <w:r w:rsidR="009645CA">
              <w:rPr>
                <w:rFonts w:ascii="Times New Roman" w:eastAsia="Calibri" w:hAnsi="Times New Roman"/>
                <w:lang w:eastAsia="en-US" w:bidi="ru-RU"/>
              </w:rPr>
              <w:t xml:space="preserve">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>района,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36285A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Ханты-Мансийского района, возникающих на основании договоров и соглашений,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</w:tbl>
    <w:p w:rsidR="00BD1929" w:rsidRDefault="00BD1929" w:rsidP="00BD1929">
      <w:pPr>
        <w:spacing w:after="0" w:line="240" w:lineRule="auto"/>
        <w:ind w:left="13471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».</w:t>
      </w:r>
    </w:p>
    <w:p w:rsidR="006F376F" w:rsidRPr="00EF2239" w:rsidRDefault="00BD1929" w:rsidP="006F376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2. </w:t>
      </w:r>
      <w:r w:rsidR="006F376F" w:rsidRPr="00EF2239">
        <w:rPr>
          <w:rFonts w:ascii="Times New Roman" w:eastAsia="Arial Unicode MS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</w:t>
      </w:r>
      <w:r>
        <w:rPr>
          <w:rFonts w:ascii="Times New Roman" w:eastAsia="Arial Unicode MS" w:hAnsi="Times New Roman"/>
          <w:sz w:val="28"/>
          <w:szCs w:val="28"/>
        </w:rPr>
        <w:t>трации Ханты-Мансийского района</w:t>
      </w:r>
      <w:r w:rsidR="006F376F" w:rsidRPr="00EF2239">
        <w:rPr>
          <w:rFonts w:ascii="Times New Roman" w:eastAsia="Arial Unicode MS" w:hAnsi="Times New Roman"/>
          <w:sz w:val="28"/>
          <w:szCs w:val="28"/>
        </w:rPr>
        <w:t>.</w:t>
      </w:r>
    </w:p>
    <w:p w:rsidR="006F376F" w:rsidRPr="00EF2239" w:rsidRDefault="006F376F" w:rsidP="006F376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3. Контроль за выполнением постановления возложить на заместителя главы </w:t>
      </w:r>
      <w:r>
        <w:rPr>
          <w:rFonts w:ascii="Times New Roman" w:eastAsia="Arial Unicode MS" w:hAnsi="Times New Roman"/>
          <w:sz w:val="28"/>
          <w:szCs w:val="28"/>
        </w:rPr>
        <w:t xml:space="preserve">Ханты-Мансийского </w:t>
      </w:r>
      <w:r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524970">
        <w:rPr>
          <w:rFonts w:ascii="Times New Roman" w:eastAsia="Arial Unicode MS" w:hAnsi="Times New Roman"/>
          <w:sz w:val="28"/>
          <w:szCs w:val="28"/>
        </w:rPr>
        <w:br/>
      </w:r>
      <w:r>
        <w:rPr>
          <w:rFonts w:ascii="Times New Roman" w:eastAsia="Arial Unicode MS" w:hAnsi="Times New Roman"/>
          <w:sz w:val="28"/>
          <w:szCs w:val="28"/>
        </w:rPr>
        <w:t>по финансам</w:t>
      </w:r>
      <w:r w:rsidRPr="00EF2239">
        <w:rPr>
          <w:rFonts w:ascii="Times New Roman" w:eastAsia="Arial Unicode MS" w:hAnsi="Times New Roman"/>
          <w:sz w:val="28"/>
          <w:szCs w:val="28"/>
        </w:rPr>
        <w:t>.</w:t>
      </w:r>
    </w:p>
    <w:p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Pr="00E444B3" w:rsidRDefault="006F376F" w:rsidP="006F376F">
      <w:pPr>
        <w:spacing w:after="0" w:line="240" w:lineRule="auto"/>
        <w:jc w:val="center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</w:t>
      </w:r>
      <w:r w:rsidR="00524970">
        <w:rPr>
          <w:rFonts w:ascii="Times New Roman" w:eastAsia="Arial Unicode MS" w:hAnsi="Times New Roman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К.Р.Минулин</w:t>
      </w:r>
    </w:p>
    <w:sectPr w:rsidR="006F376F" w:rsidRPr="00E444B3" w:rsidSect="004243A1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2C" w:rsidRDefault="0003612C" w:rsidP="00BC0C69">
      <w:pPr>
        <w:spacing w:after="0" w:line="240" w:lineRule="auto"/>
      </w:pPr>
      <w:r>
        <w:separator/>
      </w:r>
    </w:p>
  </w:endnote>
  <w:endnote w:type="continuationSeparator" w:id="0">
    <w:p w:rsidR="0003612C" w:rsidRDefault="0003612C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0" w:rsidRDefault="00AA2E1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A2E10" w:rsidRDefault="00AA2E1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2C" w:rsidRDefault="0003612C" w:rsidP="00BC0C69">
      <w:pPr>
        <w:spacing w:after="0" w:line="240" w:lineRule="auto"/>
      </w:pPr>
      <w:r>
        <w:separator/>
      </w:r>
    </w:p>
  </w:footnote>
  <w:footnote w:type="continuationSeparator" w:id="0">
    <w:p w:rsidR="0003612C" w:rsidRDefault="0003612C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0" w:rsidRDefault="00AA2E10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F32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0" w:rsidRDefault="00AA2E1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A2E10" w:rsidRDefault="00AA2E1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0" w:rsidRDefault="00AA2E10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44F32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12C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4F3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4970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CC1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A7E90"/>
    <w:rsid w:val="007B0F52"/>
    <w:rsid w:val="007B102A"/>
    <w:rsid w:val="007B1C3C"/>
    <w:rsid w:val="007B24CC"/>
    <w:rsid w:val="007B2C03"/>
    <w:rsid w:val="007B445B"/>
    <w:rsid w:val="007B4FAB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EA8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6EFE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29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1929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203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31E2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4CB8B-AD6E-49DB-9B90-D5474157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2022-03-14T11:47:00Z</cp:lastPrinted>
  <dcterms:created xsi:type="dcterms:W3CDTF">2022-03-15T11:58:00Z</dcterms:created>
  <dcterms:modified xsi:type="dcterms:W3CDTF">2022-03-15T11:58:00Z</dcterms:modified>
</cp:coreProperties>
</file>